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262" w:rsidRPr="009F69F6" w:rsidRDefault="00D75262" w:rsidP="00D75262">
      <w:pPr>
        <w:rPr>
          <w:rFonts w:ascii="Times New Roman" w:hAnsi="Times New Roman" w:cs="Times New Roman"/>
          <w:sz w:val="24"/>
          <w:szCs w:val="24"/>
        </w:rPr>
      </w:pPr>
      <w:r w:rsidRPr="009F69F6">
        <w:rPr>
          <w:rFonts w:ascii="Times New Roman" w:hAnsi="Times New Roman" w:cs="Times New Roman"/>
          <w:b/>
          <w:sz w:val="24"/>
          <w:szCs w:val="24"/>
        </w:rPr>
        <w:t xml:space="preserve">2.7 Assessment </w:t>
      </w:r>
    </w:p>
    <w:p w:rsidR="00D75262" w:rsidRPr="009F69F6" w:rsidRDefault="00D75262" w:rsidP="00D75262">
      <w:pPr>
        <w:rPr>
          <w:rFonts w:ascii="Times New Roman" w:hAnsi="Times New Roman" w:cs="Times New Roman"/>
          <w:sz w:val="24"/>
          <w:szCs w:val="24"/>
        </w:rPr>
      </w:pPr>
      <w:r w:rsidRPr="009F69F6">
        <w:rPr>
          <w:rFonts w:ascii="Times New Roman" w:hAnsi="Times New Roman" w:cs="Times New Roman"/>
          <w:sz w:val="24"/>
          <w:szCs w:val="24"/>
        </w:rPr>
        <w:t>Candidates model and facilitate the effective use of diagnostic, formative, and summative assessments to measure student learning and technology literacy, including the use of digital assessment tools and resources.</w:t>
      </w:r>
    </w:p>
    <w:p w:rsidR="00D75262" w:rsidRPr="009F69F6" w:rsidRDefault="00D75262" w:rsidP="00D75262">
      <w:pPr>
        <w:rPr>
          <w:rFonts w:ascii="Times New Roman" w:hAnsi="Times New Roman" w:cs="Times New Roman"/>
          <w:sz w:val="24"/>
          <w:szCs w:val="24"/>
        </w:rPr>
      </w:pPr>
    </w:p>
    <w:p w:rsidR="00D75262" w:rsidRPr="009F69F6" w:rsidRDefault="00D75262" w:rsidP="00D75262">
      <w:pPr>
        <w:rPr>
          <w:rFonts w:ascii="Times New Roman" w:hAnsi="Times New Roman" w:cs="Times New Roman"/>
          <w:sz w:val="24"/>
          <w:szCs w:val="24"/>
        </w:rPr>
      </w:pPr>
      <w:r w:rsidRPr="009F69F6">
        <w:rPr>
          <w:rFonts w:ascii="Times New Roman" w:hAnsi="Times New Roman" w:cs="Times New Roman"/>
          <w:sz w:val="24"/>
          <w:szCs w:val="24"/>
        </w:rPr>
        <w:t>Reflection</w:t>
      </w:r>
      <w:bookmarkStart w:id="0" w:name="_GoBack"/>
      <w:bookmarkEnd w:id="0"/>
    </w:p>
    <w:p w:rsidR="00D75262" w:rsidRPr="009F69F6" w:rsidRDefault="00D75262" w:rsidP="00D75262">
      <w:pPr>
        <w:rPr>
          <w:rFonts w:ascii="Times New Roman" w:hAnsi="Times New Roman" w:cs="Times New Roman"/>
          <w:sz w:val="24"/>
          <w:szCs w:val="24"/>
        </w:rPr>
      </w:pPr>
    </w:p>
    <w:p w:rsidR="006F7C03" w:rsidRPr="009F69F6" w:rsidRDefault="00D75262" w:rsidP="00D75262">
      <w:pPr>
        <w:rPr>
          <w:rFonts w:ascii="Times New Roman" w:hAnsi="Times New Roman" w:cs="Times New Roman"/>
          <w:sz w:val="24"/>
          <w:szCs w:val="24"/>
        </w:rPr>
      </w:pPr>
      <w:r w:rsidRPr="009F69F6">
        <w:rPr>
          <w:rFonts w:ascii="Times New Roman" w:hAnsi="Times New Roman" w:cs="Times New Roman"/>
          <w:sz w:val="24"/>
          <w:szCs w:val="24"/>
        </w:rPr>
        <w:t>The Data Inventory Project was completed to highlight my ability</w:t>
      </w:r>
      <w:r w:rsidR="006C5C3E" w:rsidRPr="009F69F6">
        <w:rPr>
          <w:rFonts w:ascii="Times New Roman" w:hAnsi="Times New Roman" w:cs="Times New Roman"/>
          <w:sz w:val="24"/>
          <w:szCs w:val="24"/>
        </w:rPr>
        <w:t xml:space="preserve"> to provide a summary </w:t>
      </w:r>
      <w:r w:rsidR="006F7C03" w:rsidRPr="009F69F6">
        <w:rPr>
          <w:rFonts w:ascii="Times New Roman" w:hAnsi="Times New Roman" w:cs="Times New Roman"/>
          <w:sz w:val="24"/>
          <w:szCs w:val="24"/>
        </w:rPr>
        <w:t>o</w:t>
      </w:r>
      <w:r w:rsidR="006C5C3E" w:rsidRPr="009F69F6">
        <w:rPr>
          <w:rFonts w:ascii="Times New Roman" w:hAnsi="Times New Roman" w:cs="Times New Roman"/>
          <w:sz w:val="24"/>
          <w:szCs w:val="24"/>
        </w:rPr>
        <w:t xml:space="preserve">f the types of data my school currently has available including student information data.  I </w:t>
      </w:r>
      <w:r w:rsidR="006F7C03" w:rsidRPr="009F69F6">
        <w:rPr>
          <w:rFonts w:ascii="Times New Roman" w:hAnsi="Times New Roman" w:cs="Times New Roman"/>
          <w:sz w:val="24"/>
          <w:szCs w:val="24"/>
        </w:rPr>
        <w:t xml:space="preserve">was </w:t>
      </w:r>
      <w:r w:rsidR="006C5C3E" w:rsidRPr="009F69F6">
        <w:rPr>
          <w:rFonts w:ascii="Times New Roman" w:hAnsi="Times New Roman" w:cs="Times New Roman"/>
          <w:sz w:val="24"/>
          <w:szCs w:val="24"/>
        </w:rPr>
        <w:t xml:space="preserve">charge with including additional data and data that I would like to see my school collect.  The Data Inventory Project demonstrates the International Society for Technology in Education’s (ISTE) Essential Condition of </w:t>
      </w:r>
      <w:r w:rsidR="0055270E" w:rsidRPr="009F69F6">
        <w:rPr>
          <w:rFonts w:ascii="Times New Roman" w:hAnsi="Times New Roman" w:cs="Times New Roman"/>
          <w:sz w:val="24"/>
          <w:szCs w:val="24"/>
        </w:rPr>
        <w:t>Assessment and Evaluation</w:t>
      </w:r>
      <w:r w:rsidR="006C5C3E" w:rsidRPr="009F69F6">
        <w:rPr>
          <w:rFonts w:ascii="Times New Roman" w:hAnsi="Times New Roman" w:cs="Times New Roman"/>
          <w:sz w:val="24"/>
          <w:szCs w:val="24"/>
        </w:rPr>
        <w:t>- “</w:t>
      </w:r>
      <w:r w:rsidR="0055270E" w:rsidRPr="009F69F6">
        <w:rPr>
          <w:rFonts w:ascii="Times New Roman" w:hAnsi="Times New Roman" w:cs="Times New Roman"/>
          <w:sz w:val="24"/>
          <w:szCs w:val="24"/>
        </w:rPr>
        <w:t>Continuous assessment, both of learning and for learning, and evaluation of use of technology and digital resources</w:t>
      </w:r>
      <w:r w:rsidR="006C5C3E" w:rsidRPr="009F69F6">
        <w:rPr>
          <w:rFonts w:ascii="Times New Roman" w:hAnsi="Times New Roman" w:cs="Times New Roman"/>
          <w:sz w:val="24"/>
          <w:szCs w:val="24"/>
        </w:rPr>
        <w:t xml:space="preserve">” (Williamson and </w:t>
      </w:r>
      <w:proofErr w:type="spellStart"/>
      <w:r w:rsidR="006C5C3E" w:rsidRPr="009F69F6">
        <w:rPr>
          <w:rFonts w:ascii="Times New Roman" w:hAnsi="Times New Roman" w:cs="Times New Roman"/>
          <w:sz w:val="24"/>
          <w:szCs w:val="24"/>
        </w:rPr>
        <w:t>Redish</w:t>
      </w:r>
      <w:proofErr w:type="spellEnd"/>
      <w:r w:rsidR="006C5C3E" w:rsidRPr="009F69F6">
        <w:rPr>
          <w:rFonts w:ascii="Times New Roman" w:hAnsi="Times New Roman" w:cs="Times New Roman"/>
          <w:sz w:val="24"/>
          <w:szCs w:val="24"/>
        </w:rPr>
        <w:t>, 2009, p.1</w:t>
      </w:r>
      <w:r w:rsidR="0055270E" w:rsidRPr="009F69F6">
        <w:rPr>
          <w:rFonts w:ascii="Times New Roman" w:hAnsi="Times New Roman" w:cs="Times New Roman"/>
          <w:sz w:val="24"/>
          <w:szCs w:val="24"/>
        </w:rPr>
        <w:t>3</w:t>
      </w:r>
      <w:r w:rsidR="006C5C3E" w:rsidRPr="009F69F6">
        <w:rPr>
          <w:rFonts w:ascii="Times New Roman" w:hAnsi="Times New Roman" w:cs="Times New Roman"/>
          <w:sz w:val="24"/>
          <w:szCs w:val="24"/>
        </w:rPr>
        <w:t>).</w:t>
      </w:r>
      <w:r w:rsidR="0055270E" w:rsidRPr="009F69F6">
        <w:rPr>
          <w:rFonts w:ascii="Times New Roman" w:hAnsi="Times New Roman" w:cs="Times New Roman"/>
          <w:sz w:val="24"/>
          <w:szCs w:val="24"/>
        </w:rPr>
        <w:t xml:space="preserve">  I compiled a list of fifteen to twenty types of school-based data</w:t>
      </w:r>
      <w:r w:rsidR="006F7C03" w:rsidRPr="009F69F6">
        <w:rPr>
          <w:rFonts w:ascii="Times New Roman" w:hAnsi="Times New Roman" w:cs="Times New Roman"/>
          <w:sz w:val="24"/>
          <w:szCs w:val="24"/>
        </w:rPr>
        <w:t xml:space="preserve"> sources that we collect regularly from Kindergarten through fifth grade.</w:t>
      </w:r>
      <w:r w:rsidR="0055270E" w:rsidRPr="009F69F6">
        <w:rPr>
          <w:rFonts w:ascii="Times New Roman" w:hAnsi="Times New Roman" w:cs="Times New Roman"/>
          <w:sz w:val="24"/>
          <w:szCs w:val="24"/>
        </w:rPr>
        <w:t xml:space="preserve">    </w:t>
      </w:r>
    </w:p>
    <w:p w:rsidR="006F7C03" w:rsidRPr="009F69F6" w:rsidRDefault="006F7C03" w:rsidP="00D75262">
      <w:pPr>
        <w:rPr>
          <w:rFonts w:ascii="Times New Roman" w:hAnsi="Times New Roman" w:cs="Times New Roman"/>
          <w:sz w:val="24"/>
          <w:szCs w:val="24"/>
        </w:rPr>
      </w:pPr>
    </w:p>
    <w:p w:rsidR="00D75262" w:rsidRPr="009F69F6" w:rsidRDefault="006F7C03" w:rsidP="00D75262">
      <w:pPr>
        <w:rPr>
          <w:rFonts w:ascii="Times New Roman" w:hAnsi="Times New Roman" w:cs="Times New Roman"/>
          <w:sz w:val="24"/>
          <w:szCs w:val="24"/>
        </w:rPr>
      </w:pPr>
      <w:r w:rsidRPr="009F69F6">
        <w:rPr>
          <w:rFonts w:ascii="Times New Roman" w:hAnsi="Times New Roman" w:cs="Times New Roman"/>
          <w:sz w:val="24"/>
          <w:szCs w:val="24"/>
        </w:rPr>
        <w:t xml:space="preserve">Standard 2.7 Assessment outlines the criteria </w:t>
      </w:r>
      <w:r w:rsidR="005C7175" w:rsidRPr="009F69F6">
        <w:rPr>
          <w:rFonts w:ascii="Times New Roman" w:hAnsi="Times New Roman" w:cs="Times New Roman"/>
          <w:sz w:val="24"/>
          <w:szCs w:val="24"/>
        </w:rPr>
        <w:t xml:space="preserve">for modeling and facilitating the effective use of diagnostic, formative, and summative assessments to measure student learning and technology literacy, including the use of digital assessment tools and resources. The artifact I chose, demonstrates my ability to complete a template that identifies </w:t>
      </w:r>
      <w:r w:rsidR="00CA595C" w:rsidRPr="009F69F6">
        <w:rPr>
          <w:rFonts w:ascii="Times New Roman" w:hAnsi="Times New Roman" w:cs="Times New Roman"/>
          <w:sz w:val="24"/>
          <w:szCs w:val="24"/>
        </w:rPr>
        <w:t xml:space="preserve">current </w:t>
      </w:r>
      <w:r w:rsidR="005C7175" w:rsidRPr="009F69F6">
        <w:rPr>
          <w:rFonts w:ascii="Times New Roman" w:hAnsi="Times New Roman" w:cs="Times New Roman"/>
          <w:sz w:val="24"/>
          <w:szCs w:val="24"/>
        </w:rPr>
        <w:t xml:space="preserve">data sources that we have readily available in the building where I work that depicts the types of data we collect </w:t>
      </w:r>
      <w:r w:rsidR="00601743" w:rsidRPr="009F69F6">
        <w:rPr>
          <w:rFonts w:ascii="Times New Roman" w:hAnsi="Times New Roman" w:cs="Times New Roman"/>
          <w:sz w:val="24"/>
          <w:szCs w:val="24"/>
        </w:rPr>
        <w:t xml:space="preserve">based on different types of academic performance </w:t>
      </w:r>
      <w:r w:rsidR="00CA595C" w:rsidRPr="009F69F6">
        <w:rPr>
          <w:rFonts w:ascii="Times New Roman" w:hAnsi="Times New Roman" w:cs="Times New Roman"/>
          <w:sz w:val="24"/>
          <w:szCs w:val="24"/>
        </w:rPr>
        <w:t xml:space="preserve">indicators </w:t>
      </w:r>
      <w:r w:rsidR="00601743" w:rsidRPr="009F69F6">
        <w:rPr>
          <w:rFonts w:ascii="Times New Roman" w:hAnsi="Times New Roman" w:cs="Times New Roman"/>
          <w:sz w:val="24"/>
          <w:szCs w:val="24"/>
        </w:rPr>
        <w:t>our student</w:t>
      </w:r>
      <w:r w:rsidR="00CA595C" w:rsidRPr="009F69F6">
        <w:rPr>
          <w:rFonts w:ascii="Times New Roman" w:hAnsi="Times New Roman" w:cs="Times New Roman"/>
          <w:sz w:val="24"/>
          <w:szCs w:val="24"/>
        </w:rPr>
        <w:t>s participate in throughout the academic year</w:t>
      </w:r>
      <w:r w:rsidR="005C7175" w:rsidRPr="009F69F6">
        <w:rPr>
          <w:rFonts w:ascii="Times New Roman" w:hAnsi="Times New Roman" w:cs="Times New Roman"/>
          <w:sz w:val="24"/>
          <w:szCs w:val="24"/>
        </w:rPr>
        <w:t xml:space="preserve">.  The data sources on the list I compiled included data that is derived from students’ performance on content area data sources like </w:t>
      </w:r>
      <w:r w:rsidR="00B025A6" w:rsidRPr="009F69F6">
        <w:rPr>
          <w:rFonts w:ascii="Times New Roman" w:hAnsi="Times New Roman" w:cs="Times New Roman"/>
          <w:sz w:val="24"/>
          <w:szCs w:val="24"/>
        </w:rPr>
        <w:t xml:space="preserve">the Georgia Kindergarten Inventory of Developing Skills (GKIDS), the Dynamic Indicators of Basic Early Literacy Skills (DIBELS), Document-Based Questions for Social Studies content standards, </w:t>
      </w:r>
      <w:r w:rsidR="00601743" w:rsidRPr="009F69F6">
        <w:rPr>
          <w:rFonts w:ascii="Times New Roman" w:hAnsi="Times New Roman" w:cs="Times New Roman"/>
          <w:sz w:val="24"/>
          <w:szCs w:val="24"/>
        </w:rPr>
        <w:t>and AIMS Web Probes</w:t>
      </w:r>
      <w:r w:rsidR="00B025A6" w:rsidRPr="009F69F6">
        <w:rPr>
          <w:rFonts w:ascii="Times New Roman" w:hAnsi="Times New Roman" w:cs="Times New Roman"/>
          <w:sz w:val="24"/>
          <w:szCs w:val="24"/>
        </w:rPr>
        <w:t>.</w:t>
      </w:r>
      <w:r w:rsidR="00CA595C" w:rsidRPr="009F69F6">
        <w:rPr>
          <w:rFonts w:ascii="Times New Roman" w:hAnsi="Times New Roman" w:cs="Times New Roman"/>
          <w:sz w:val="24"/>
          <w:szCs w:val="24"/>
        </w:rPr>
        <w:t xml:space="preserve">  Full disclosure- I always thought that Aims was an acronym, but I have not identified one as of the publication of this reflection.  I did, however; find that “</w:t>
      </w:r>
      <w:proofErr w:type="spellStart"/>
      <w:r w:rsidR="00CA595C" w:rsidRPr="009F69F6">
        <w:rPr>
          <w:rFonts w:ascii="Times New Roman" w:hAnsi="Times New Roman" w:cs="Times New Roman"/>
          <w:sz w:val="24"/>
          <w:szCs w:val="24"/>
        </w:rPr>
        <w:t>aimsweb</w:t>
      </w:r>
      <w:proofErr w:type="spellEnd"/>
      <w:r w:rsidR="00CA595C" w:rsidRPr="009F69F6">
        <w:rPr>
          <w:rFonts w:ascii="Times New Roman" w:hAnsi="Times New Roman" w:cs="Times New Roman"/>
          <w:sz w:val="24"/>
          <w:szCs w:val="24"/>
        </w:rPr>
        <w:t xml:space="preserve"> is a universal screening, progress monitoring, and data management system that supports Response to Intervention (RTI) and tiered instruction</w:t>
      </w:r>
      <w:r w:rsidR="00A94BA2" w:rsidRPr="009F69F6">
        <w:rPr>
          <w:rFonts w:ascii="Times New Roman" w:hAnsi="Times New Roman" w:cs="Times New Roman"/>
          <w:sz w:val="24"/>
          <w:szCs w:val="24"/>
        </w:rPr>
        <w:t>”</w:t>
      </w:r>
      <w:r w:rsidR="00CA595C" w:rsidRPr="009F69F6">
        <w:rPr>
          <w:rFonts w:ascii="Times New Roman" w:hAnsi="Times New Roman" w:cs="Times New Roman"/>
          <w:sz w:val="24"/>
          <w:szCs w:val="24"/>
        </w:rPr>
        <w:t xml:space="preserve"> (YouTube</w:t>
      </w:r>
      <w:r w:rsidR="000C112B" w:rsidRPr="009F69F6">
        <w:rPr>
          <w:rFonts w:ascii="Times New Roman" w:hAnsi="Times New Roman" w:cs="Times New Roman"/>
          <w:sz w:val="24"/>
          <w:szCs w:val="24"/>
        </w:rPr>
        <w:t xml:space="preserve">, </w:t>
      </w:r>
      <w:r w:rsidR="00CA595C" w:rsidRPr="009F69F6">
        <w:rPr>
          <w:rFonts w:ascii="Times New Roman" w:hAnsi="Times New Roman" w:cs="Times New Roman"/>
          <w:sz w:val="24"/>
          <w:szCs w:val="24"/>
        </w:rPr>
        <w:t xml:space="preserve">2018).  </w:t>
      </w:r>
      <w:r w:rsidR="00B025A6" w:rsidRPr="009F69F6">
        <w:rPr>
          <w:rFonts w:ascii="Times New Roman" w:hAnsi="Times New Roman" w:cs="Times New Roman"/>
          <w:sz w:val="24"/>
          <w:szCs w:val="24"/>
        </w:rPr>
        <w:t xml:space="preserve">  </w:t>
      </w:r>
      <w:r w:rsidR="005C7175" w:rsidRPr="009F69F6">
        <w:rPr>
          <w:rFonts w:ascii="Times New Roman" w:hAnsi="Times New Roman" w:cs="Times New Roman"/>
          <w:sz w:val="24"/>
          <w:szCs w:val="24"/>
        </w:rPr>
        <w:t xml:space="preserve">    </w:t>
      </w:r>
      <w:r w:rsidR="006C5C3E" w:rsidRPr="009F69F6">
        <w:rPr>
          <w:rFonts w:ascii="Times New Roman" w:hAnsi="Times New Roman" w:cs="Times New Roman"/>
          <w:sz w:val="24"/>
          <w:szCs w:val="24"/>
        </w:rPr>
        <w:t xml:space="preserve">    </w:t>
      </w:r>
    </w:p>
    <w:p w:rsidR="00A94BA2" w:rsidRPr="009F69F6" w:rsidRDefault="00A94BA2" w:rsidP="00D75262">
      <w:pPr>
        <w:rPr>
          <w:rFonts w:ascii="Times New Roman" w:hAnsi="Times New Roman" w:cs="Times New Roman"/>
          <w:sz w:val="24"/>
          <w:szCs w:val="24"/>
        </w:rPr>
      </w:pPr>
    </w:p>
    <w:p w:rsidR="00141D85" w:rsidRPr="009F69F6" w:rsidRDefault="00A94BA2" w:rsidP="00A94BA2">
      <w:pPr>
        <w:rPr>
          <w:rFonts w:ascii="Times New Roman" w:hAnsi="Times New Roman" w:cs="Times New Roman"/>
          <w:sz w:val="24"/>
          <w:szCs w:val="24"/>
        </w:rPr>
      </w:pPr>
      <w:r w:rsidRPr="009F69F6">
        <w:rPr>
          <w:rFonts w:ascii="Times New Roman" w:hAnsi="Times New Roman" w:cs="Times New Roman"/>
          <w:sz w:val="24"/>
          <w:szCs w:val="24"/>
        </w:rPr>
        <w:t xml:space="preserve">Completing this artifact was a straight forward task that required knowledge of school initiatives related to diagnostic, formative, and summative assessments used to measure student learning and technology literacy, including the use of digital assessment tools and resources.  The list is not exhaustive, but the data sources are either implemented based on specific grade levels, content areas, or are school-wide initiatives.  I purposely omitted demographic data sources but </w:t>
      </w:r>
      <w:r w:rsidRPr="009F69F6">
        <w:rPr>
          <w:rFonts w:ascii="Times New Roman" w:hAnsi="Times New Roman" w:cs="Times New Roman"/>
          <w:sz w:val="24"/>
          <w:szCs w:val="24"/>
        </w:rPr>
        <w:lastRenderedPageBreak/>
        <w:t xml:space="preserve">focused on data sources my school values when </w:t>
      </w:r>
      <w:r w:rsidR="00141D85" w:rsidRPr="009F69F6">
        <w:rPr>
          <w:rFonts w:ascii="Times New Roman" w:hAnsi="Times New Roman" w:cs="Times New Roman"/>
          <w:sz w:val="24"/>
          <w:szCs w:val="24"/>
        </w:rPr>
        <w:t xml:space="preserve">engaged in conversations about </w:t>
      </w:r>
      <w:r w:rsidRPr="009F69F6">
        <w:rPr>
          <w:rFonts w:ascii="Times New Roman" w:hAnsi="Times New Roman" w:cs="Times New Roman"/>
          <w:sz w:val="24"/>
          <w:szCs w:val="24"/>
        </w:rPr>
        <w:t>data and student achievement.  I included unit assessments, writing assessments,</w:t>
      </w:r>
      <w:r w:rsidR="00141D85" w:rsidRPr="009F69F6">
        <w:rPr>
          <w:rFonts w:ascii="Times New Roman" w:hAnsi="Times New Roman" w:cs="Times New Roman"/>
          <w:sz w:val="24"/>
          <w:szCs w:val="24"/>
        </w:rPr>
        <w:t xml:space="preserve"> district benchmarks, </w:t>
      </w:r>
      <w:proofErr w:type="spellStart"/>
      <w:r w:rsidR="00141D85" w:rsidRPr="009F69F6">
        <w:rPr>
          <w:rFonts w:ascii="Times New Roman" w:hAnsi="Times New Roman" w:cs="Times New Roman"/>
          <w:sz w:val="24"/>
          <w:szCs w:val="24"/>
        </w:rPr>
        <w:t>Lexiles</w:t>
      </w:r>
      <w:proofErr w:type="spellEnd"/>
      <w:r w:rsidR="00141D85" w:rsidRPr="009F69F6">
        <w:rPr>
          <w:rFonts w:ascii="Times New Roman" w:hAnsi="Times New Roman" w:cs="Times New Roman"/>
          <w:sz w:val="24"/>
          <w:szCs w:val="24"/>
        </w:rPr>
        <w:t xml:space="preserve">, Reading fluency, sight word fluency, and multiplication facts fluency for examples.  If I were to update this inventory, I would also include </w:t>
      </w:r>
      <w:proofErr w:type="spellStart"/>
      <w:r w:rsidR="00141D85" w:rsidRPr="009F69F6">
        <w:rPr>
          <w:rFonts w:ascii="Times New Roman" w:hAnsi="Times New Roman" w:cs="Times New Roman"/>
          <w:sz w:val="24"/>
          <w:szCs w:val="24"/>
        </w:rPr>
        <w:t>i</w:t>
      </w:r>
      <w:proofErr w:type="spellEnd"/>
      <w:r w:rsidR="00141D85" w:rsidRPr="009F69F6">
        <w:rPr>
          <w:rFonts w:ascii="Times New Roman" w:hAnsi="Times New Roman" w:cs="Times New Roman"/>
          <w:sz w:val="24"/>
          <w:szCs w:val="24"/>
        </w:rPr>
        <w:t xml:space="preserve">-Ready for Reading and Math, </w:t>
      </w:r>
      <w:r w:rsidR="00E95229" w:rsidRPr="009F69F6">
        <w:rPr>
          <w:rFonts w:ascii="Times New Roman" w:hAnsi="Times New Roman" w:cs="Times New Roman"/>
          <w:sz w:val="24"/>
          <w:szCs w:val="24"/>
        </w:rPr>
        <w:t>c</w:t>
      </w:r>
      <w:r w:rsidR="00141D85" w:rsidRPr="009F69F6">
        <w:rPr>
          <w:rFonts w:ascii="Times New Roman" w:hAnsi="Times New Roman" w:cs="Times New Roman"/>
          <w:sz w:val="24"/>
          <w:szCs w:val="24"/>
        </w:rPr>
        <w:t>ontent area common assessments, Georgia Milestones, and the Assessing Comprehension and Communication in English State-to-State (ACCESS)</w:t>
      </w:r>
      <w:r w:rsidR="00E95229" w:rsidRPr="009F69F6">
        <w:rPr>
          <w:rFonts w:ascii="Times New Roman" w:hAnsi="Times New Roman" w:cs="Times New Roman"/>
          <w:sz w:val="24"/>
          <w:szCs w:val="24"/>
        </w:rPr>
        <w:t xml:space="preserve"> test for English Language Learners (ELLs)</w:t>
      </w:r>
      <w:r w:rsidR="00141D85" w:rsidRPr="009F69F6">
        <w:rPr>
          <w:rFonts w:ascii="Times New Roman" w:hAnsi="Times New Roman" w:cs="Times New Roman"/>
          <w:sz w:val="24"/>
          <w:szCs w:val="24"/>
        </w:rPr>
        <w:t>.</w:t>
      </w:r>
      <w:r w:rsidR="00E95229" w:rsidRPr="009F69F6">
        <w:rPr>
          <w:rFonts w:ascii="Times New Roman" w:hAnsi="Times New Roman" w:cs="Times New Roman"/>
          <w:sz w:val="24"/>
          <w:szCs w:val="24"/>
        </w:rPr>
        <w:t xml:space="preserve">  Attendance and Behavior measures are also important to include in this type of inventory because both areas can and often does skew or mask students’ academic achievement data.  Students cannot learn effectively if they are not in class due to behavior, let alone due to excessive absences in general.</w:t>
      </w:r>
    </w:p>
    <w:p w:rsidR="00141D85" w:rsidRPr="009F69F6" w:rsidRDefault="00141D85" w:rsidP="00A94BA2">
      <w:pPr>
        <w:rPr>
          <w:rFonts w:ascii="Times New Roman" w:hAnsi="Times New Roman" w:cs="Times New Roman"/>
          <w:sz w:val="24"/>
          <w:szCs w:val="24"/>
        </w:rPr>
      </w:pPr>
    </w:p>
    <w:p w:rsidR="00A94BA2" w:rsidRPr="009F69F6" w:rsidRDefault="007152E7" w:rsidP="00D75262">
      <w:pPr>
        <w:rPr>
          <w:rFonts w:ascii="Times New Roman" w:hAnsi="Times New Roman" w:cs="Times New Roman"/>
        </w:rPr>
      </w:pPr>
      <w:r w:rsidRPr="009F69F6">
        <w:rPr>
          <w:rFonts w:ascii="Times New Roman" w:hAnsi="Times New Roman" w:cs="Times New Roman"/>
          <w:sz w:val="24"/>
          <w:szCs w:val="24"/>
        </w:rPr>
        <w:t xml:space="preserve">Using the template to record the measurements we use to collect student data about student learning and technology use was interesting to put on paper.  Most teachers are familiar with data that is collected at the grade level they teach, but sometimes teachers are unaware of other data sources outside of their grade or content area.  Knowing this information is important because teachers in grades </w:t>
      </w:r>
      <w:r w:rsidR="00E95229" w:rsidRPr="009F69F6">
        <w:rPr>
          <w:rFonts w:ascii="Times New Roman" w:hAnsi="Times New Roman" w:cs="Times New Roman"/>
          <w:sz w:val="24"/>
          <w:szCs w:val="24"/>
        </w:rPr>
        <w:t xml:space="preserve">that collect </w:t>
      </w:r>
      <w:r w:rsidRPr="009F69F6">
        <w:rPr>
          <w:rFonts w:ascii="Times New Roman" w:hAnsi="Times New Roman" w:cs="Times New Roman"/>
          <w:sz w:val="24"/>
          <w:szCs w:val="24"/>
        </w:rPr>
        <w:t>few</w:t>
      </w:r>
      <w:r w:rsidR="00E95229" w:rsidRPr="009F69F6">
        <w:rPr>
          <w:rFonts w:ascii="Times New Roman" w:hAnsi="Times New Roman" w:cs="Times New Roman"/>
          <w:sz w:val="24"/>
          <w:szCs w:val="24"/>
        </w:rPr>
        <w:t>er</w:t>
      </w:r>
      <w:r w:rsidRPr="009F69F6">
        <w:rPr>
          <w:rFonts w:ascii="Times New Roman" w:hAnsi="Times New Roman" w:cs="Times New Roman"/>
          <w:sz w:val="24"/>
          <w:szCs w:val="24"/>
        </w:rPr>
        <w:t xml:space="preserve"> data measure</w:t>
      </w:r>
      <w:r w:rsidR="00E95229" w:rsidRPr="009F69F6">
        <w:rPr>
          <w:rFonts w:ascii="Times New Roman" w:hAnsi="Times New Roman" w:cs="Times New Roman"/>
          <w:sz w:val="24"/>
          <w:szCs w:val="24"/>
        </w:rPr>
        <w:t xml:space="preserve">s </w:t>
      </w:r>
      <w:r w:rsidRPr="009F69F6">
        <w:rPr>
          <w:rFonts w:ascii="Times New Roman" w:hAnsi="Times New Roman" w:cs="Times New Roman"/>
          <w:sz w:val="24"/>
          <w:szCs w:val="24"/>
        </w:rPr>
        <w:t xml:space="preserve">may not realize that what they teach (or fail to teach) students in the lower grades will show up in the data in the upper grades as either strengths (may indicate a solid foundation) or weaknesses (may indicate gaps in the students’ learning).  Using assessments effectively for diagnostic, formative, and summative purposes </w:t>
      </w:r>
      <w:r w:rsidR="00E95229" w:rsidRPr="009F69F6">
        <w:rPr>
          <w:rFonts w:ascii="Times New Roman" w:hAnsi="Times New Roman" w:cs="Times New Roman"/>
          <w:sz w:val="24"/>
          <w:szCs w:val="24"/>
        </w:rPr>
        <w:t>may affect</w:t>
      </w:r>
      <w:r w:rsidRPr="009F69F6">
        <w:rPr>
          <w:rFonts w:ascii="Times New Roman" w:hAnsi="Times New Roman" w:cs="Times New Roman"/>
          <w:sz w:val="24"/>
          <w:szCs w:val="24"/>
        </w:rPr>
        <w:t xml:space="preserve"> a school’s overall College and Career Ready Performance Index (CCRPI) score.</w:t>
      </w:r>
      <w:r w:rsidR="00E95229" w:rsidRPr="009F69F6">
        <w:rPr>
          <w:rFonts w:ascii="Times New Roman" w:hAnsi="Times New Roman" w:cs="Times New Roman"/>
          <w:sz w:val="24"/>
          <w:szCs w:val="24"/>
        </w:rPr>
        <w:t xml:space="preserve">  Faculty need</w:t>
      </w:r>
      <w:r w:rsidR="00846754" w:rsidRPr="009F69F6">
        <w:rPr>
          <w:rFonts w:ascii="Times New Roman" w:hAnsi="Times New Roman" w:cs="Times New Roman"/>
          <w:sz w:val="24"/>
          <w:szCs w:val="24"/>
        </w:rPr>
        <w:t xml:space="preserve">s to understand how the play a role in a school’s data which impacts student achievement and school improvement.  Professional development and informal data conversations during grade level and faculty meetings is the first place to make an impact in how a school can assess the importance of an artifact such as a school’s data inventory.  The administrators in the building where I work are data-driven and are teaching us teachers how to use data effectively in planning and decision-making for student achievement as well.  </w:t>
      </w:r>
      <w:r w:rsidR="00E95229" w:rsidRPr="009F69F6">
        <w:rPr>
          <w:rFonts w:ascii="Times New Roman" w:hAnsi="Times New Roman" w:cs="Times New Roman"/>
          <w:sz w:val="24"/>
          <w:szCs w:val="24"/>
        </w:rPr>
        <w:t xml:space="preserve">  </w:t>
      </w:r>
    </w:p>
    <w:sectPr w:rsidR="00A94BA2" w:rsidRPr="009F69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26" w:rsidRDefault="00681E26" w:rsidP="00D75262">
      <w:pPr>
        <w:spacing w:after="0" w:line="240" w:lineRule="auto"/>
      </w:pPr>
      <w:r>
        <w:separator/>
      </w:r>
    </w:p>
  </w:endnote>
  <w:endnote w:type="continuationSeparator" w:id="0">
    <w:p w:rsidR="00681E26" w:rsidRDefault="00681E26" w:rsidP="00D7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5C" w:rsidRDefault="00CA595C" w:rsidP="00CA595C">
    <w:pPr>
      <w:pStyle w:val="Footer"/>
      <w:jc w:val="center"/>
    </w:pPr>
    <w:r>
      <w:t>References</w:t>
    </w:r>
  </w:p>
  <w:p w:rsidR="00CA595C" w:rsidRDefault="00CA595C" w:rsidP="00CA595C">
    <w:pPr>
      <w:pStyle w:val="Footer"/>
    </w:pPr>
    <w:r>
      <w:t xml:space="preserve">Retrieved from YouTube, September 16, 2018: </w:t>
    </w:r>
    <w:hyperlink r:id="rId1" w:history="1">
      <w:r w:rsidRPr="002A460D">
        <w:rPr>
          <w:rStyle w:val="Hyperlink"/>
        </w:rPr>
        <w:t>https://www.youtube.com/watch?v=uNpafP1NXIM</w:t>
      </w:r>
    </w:hyperlink>
    <w:r>
      <w:t xml:space="preserve"> </w:t>
    </w:r>
  </w:p>
  <w:p w:rsidR="00846754" w:rsidRDefault="00846754" w:rsidP="00846754">
    <w:pPr>
      <w:pStyle w:val="Default"/>
      <w:rPr>
        <w:sz w:val="23"/>
        <w:szCs w:val="23"/>
      </w:rPr>
    </w:pPr>
    <w:r>
      <w:rPr>
        <w:sz w:val="23"/>
        <w:szCs w:val="23"/>
      </w:rPr>
      <w:t xml:space="preserve">Williamson, J., &amp; </w:t>
    </w:r>
    <w:proofErr w:type="spellStart"/>
    <w:r>
      <w:rPr>
        <w:sz w:val="23"/>
        <w:szCs w:val="23"/>
      </w:rPr>
      <w:t>Redish</w:t>
    </w:r>
    <w:proofErr w:type="spellEnd"/>
    <w:r>
      <w:rPr>
        <w:sz w:val="23"/>
        <w:szCs w:val="23"/>
      </w:rPr>
      <w:t xml:space="preserve">, T. (2009). </w:t>
    </w:r>
    <w:r>
      <w:rPr>
        <w:i/>
        <w:iCs/>
        <w:sz w:val="23"/>
        <w:szCs w:val="23"/>
      </w:rPr>
      <w:t xml:space="preserve">ISTE's technology facilitation and leadership </w:t>
    </w:r>
    <w:proofErr w:type="gramStart"/>
    <w:r>
      <w:rPr>
        <w:i/>
        <w:iCs/>
        <w:sz w:val="23"/>
        <w:szCs w:val="23"/>
      </w:rPr>
      <w:t>standards :</w:t>
    </w:r>
    <w:proofErr w:type="gramEnd"/>
    <w:r>
      <w:rPr>
        <w:i/>
        <w:iCs/>
        <w:sz w:val="23"/>
        <w:szCs w:val="23"/>
      </w:rPr>
      <w:t xml:space="preserve"> </w:t>
    </w:r>
  </w:p>
  <w:p w:rsidR="00846754" w:rsidRDefault="00846754" w:rsidP="00846754">
    <w:pPr>
      <w:pStyle w:val="Default"/>
      <w:rPr>
        <w:sz w:val="23"/>
        <w:szCs w:val="23"/>
      </w:rPr>
    </w:pPr>
    <w:r>
      <w:rPr>
        <w:i/>
        <w:iCs/>
        <w:sz w:val="23"/>
        <w:szCs w:val="23"/>
      </w:rPr>
      <w:t xml:space="preserve">   what every K-12 leader should know and be able to do. </w:t>
    </w:r>
    <w:r>
      <w:rPr>
        <w:sz w:val="23"/>
        <w:szCs w:val="23"/>
      </w:rPr>
      <w:t xml:space="preserve">Eugene, Or.: International Society for </w:t>
    </w:r>
  </w:p>
  <w:p w:rsidR="00846754" w:rsidRDefault="00846754" w:rsidP="00846754">
    <w:pPr>
      <w:pStyle w:val="Footer"/>
    </w:pPr>
    <w:r>
      <w:rPr>
        <w:sz w:val="23"/>
        <w:szCs w:val="23"/>
      </w:rPr>
      <w:t xml:space="preserve">   Technology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26" w:rsidRDefault="00681E26" w:rsidP="00D75262">
      <w:pPr>
        <w:spacing w:after="0" w:line="240" w:lineRule="auto"/>
      </w:pPr>
      <w:r>
        <w:separator/>
      </w:r>
    </w:p>
  </w:footnote>
  <w:footnote w:type="continuationSeparator" w:id="0">
    <w:p w:rsidR="00681E26" w:rsidRDefault="00681E26" w:rsidP="00D75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262" w:rsidRDefault="00D75262" w:rsidP="00D75262">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2</w:t>
    </w:r>
    <w:r w:rsidRPr="00C4394E">
      <w:rPr>
        <w:rFonts w:ascii="Times New Roman" w:hAnsi="Times New Roman" w:cs="Times New Roman"/>
        <w:sz w:val="24"/>
        <w:szCs w:val="24"/>
      </w:rPr>
      <w:t>_Reflection_</w:t>
    </w:r>
    <w:r>
      <w:rPr>
        <w:rFonts w:ascii="Times New Roman" w:hAnsi="Times New Roman" w:cs="Times New Roman"/>
        <w:sz w:val="24"/>
        <w:szCs w:val="24"/>
      </w:rPr>
      <w:t>2</w:t>
    </w:r>
    <w:r w:rsidRPr="00C4394E">
      <w:rPr>
        <w:rFonts w:ascii="Times New Roman" w:hAnsi="Times New Roman" w:cs="Times New Roman"/>
        <w:sz w:val="24"/>
        <w:szCs w:val="24"/>
      </w:rPr>
      <w:t>.</w:t>
    </w:r>
    <w:r>
      <w:rPr>
        <w:rFonts w:ascii="Times New Roman" w:hAnsi="Times New Roman" w:cs="Times New Roman"/>
        <w:sz w:val="24"/>
        <w:szCs w:val="24"/>
      </w:rPr>
      <w:t>7</w:t>
    </w:r>
  </w:p>
  <w:p w:rsidR="00D75262" w:rsidRDefault="00D75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62"/>
    <w:rsid w:val="000C112B"/>
    <w:rsid w:val="00141D85"/>
    <w:rsid w:val="0055270E"/>
    <w:rsid w:val="005C7175"/>
    <w:rsid w:val="00601743"/>
    <w:rsid w:val="00681E26"/>
    <w:rsid w:val="006C5C3E"/>
    <w:rsid w:val="006F7C03"/>
    <w:rsid w:val="007152E7"/>
    <w:rsid w:val="00846754"/>
    <w:rsid w:val="0086061E"/>
    <w:rsid w:val="009F69F6"/>
    <w:rsid w:val="00A94BA2"/>
    <w:rsid w:val="00B025A6"/>
    <w:rsid w:val="00CA595C"/>
    <w:rsid w:val="00D63468"/>
    <w:rsid w:val="00D75262"/>
    <w:rsid w:val="00DA6842"/>
    <w:rsid w:val="00E95229"/>
    <w:rsid w:val="00E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B5DE2-263D-4748-98ED-49386825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262"/>
  </w:style>
  <w:style w:type="paragraph" w:styleId="Footer">
    <w:name w:val="footer"/>
    <w:basedOn w:val="Normal"/>
    <w:link w:val="FooterChar"/>
    <w:uiPriority w:val="99"/>
    <w:unhideWhenUsed/>
    <w:rsid w:val="00D75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262"/>
  </w:style>
  <w:style w:type="character" w:styleId="Hyperlink">
    <w:name w:val="Hyperlink"/>
    <w:basedOn w:val="DefaultParagraphFont"/>
    <w:uiPriority w:val="99"/>
    <w:unhideWhenUsed/>
    <w:rsid w:val="00CA595C"/>
    <w:rPr>
      <w:color w:val="0563C1" w:themeColor="hyperlink"/>
      <w:u w:val="single"/>
    </w:rPr>
  </w:style>
  <w:style w:type="character" w:styleId="UnresolvedMention">
    <w:name w:val="Unresolved Mention"/>
    <w:basedOn w:val="DefaultParagraphFont"/>
    <w:uiPriority w:val="99"/>
    <w:semiHidden/>
    <w:unhideWhenUsed/>
    <w:rsid w:val="00CA595C"/>
    <w:rPr>
      <w:color w:val="808080"/>
      <w:shd w:val="clear" w:color="auto" w:fill="E6E6E6"/>
    </w:rPr>
  </w:style>
  <w:style w:type="paragraph" w:customStyle="1" w:styleId="Default">
    <w:name w:val="Default"/>
    <w:rsid w:val="008467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youtube.com/watch?v=uNpafP1NX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2018-10-10T20:53:00Z</dcterms:created>
  <dcterms:modified xsi:type="dcterms:W3CDTF">2018-10-10T20:53:00Z</dcterms:modified>
</cp:coreProperties>
</file>